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3CA71" w14:textId="77777777" w:rsidR="009B7A55" w:rsidRDefault="009B7A5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FF07B" w14:textId="77777777" w:rsidR="009B7A55" w:rsidRPr="009B7A55" w:rsidRDefault="009B7A55" w:rsidP="009B7A5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7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Можно ли продать дачу или гараж по расписке?</w:t>
      </w:r>
    </w:p>
    <w:p w14:paraId="7F998F4C" w14:textId="2F07A838" w:rsidR="009B7A55" w:rsidRPr="009B7A55" w:rsidRDefault="009B7A55" w:rsidP="009B7A5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7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также каковы последствия заключения подобной «сделки»? Это одни из самых часто задаваемых 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аботникам Роскадастра вопросов</w:t>
      </w:r>
    </w:p>
    <w:p w14:paraId="411B5709" w14:textId="77777777" w:rsidR="009B7A55" w:rsidRPr="008D77D7" w:rsidRDefault="009B7A55" w:rsidP="009B7A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7D7">
        <w:rPr>
          <w:rFonts w:ascii="Times New Roman" w:eastAsia="Times New Roman" w:hAnsi="Times New Roman" w:cs="Times New Roman"/>
          <w:sz w:val="28"/>
          <w:szCs w:val="28"/>
        </w:rPr>
        <w:t>Чтобы ответить на эти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77D7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77D7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 внимание на то, зарегистрировано ли у продавца право собственности на продаваемые гараж или дачу. Именно государственная регистрация, является подтверждением того, что у продавца имеется право собственности на продаваемые объекты недвижимости. Наличие зарегистрированного права собственности подтверждается соответствующей выпиской из ЕГРН. Поэтому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77D7">
        <w:rPr>
          <w:rFonts w:ascii="Times New Roman" w:eastAsia="Times New Roman" w:hAnsi="Times New Roman" w:cs="Times New Roman"/>
          <w:sz w:val="28"/>
          <w:szCs w:val="28"/>
        </w:rPr>
        <w:t xml:space="preserve"> если у продавца право собственности не зарегистрировано, то невозможно установить, является ли он настоящим хоз</w:t>
      </w:r>
      <w:r>
        <w:rPr>
          <w:rFonts w:ascii="Times New Roman" w:eastAsia="Times New Roman" w:hAnsi="Times New Roman" w:cs="Times New Roman"/>
          <w:sz w:val="28"/>
          <w:szCs w:val="28"/>
        </w:rPr>
        <w:t>яином гаража или дачи. Т</w:t>
      </w:r>
      <w:r w:rsidRPr="008D77D7">
        <w:rPr>
          <w:rFonts w:ascii="Times New Roman" w:eastAsia="Times New Roman" w:hAnsi="Times New Roman" w:cs="Times New Roman"/>
          <w:sz w:val="28"/>
          <w:szCs w:val="28"/>
        </w:rPr>
        <w:t>акая покупка совершается покупателем на свой страх и риск без каких-либо гарантий, что продавец не является мошенником. Даже если продавец настоящий и просто не хотел «бегать оформлять бумажки» новый хозяин дачи и гаража может столкнуться с проблемами, если захочет узаконить такую покупку.</w:t>
      </w:r>
    </w:p>
    <w:p w14:paraId="50E6DAFF" w14:textId="77777777" w:rsidR="009B7A55" w:rsidRPr="008D77D7" w:rsidRDefault="009B7A55" w:rsidP="009B7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7D7">
        <w:rPr>
          <w:rFonts w:ascii="Times New Roman" w:eastAsia="Times New Roman" w:hAnsi="Times New Roman" w:cs="Times New Roman"/>
          <w:sz w:val="28"/>
          <w:szCs w:val="28"/>
        </w:rPr>
        <w:t>Далее, если продавец может подтвердить выпиской из ЕГРН наличие зарегистрированного права собственности, то покупать объект недвижимости по расписке без обращения в орган регистрации также не стоит, поскольку в соответствии с законодательством Российской Федерации право собственности на объект недвижимости возникает только с момента государственной регистрации и внесения сведений о новом собственнике в ЕГРН. Следовательно, если покупатель передаст деньги по расписке, без регистрации права собственности в установленном порядке, он рискует остаться и без денег, и без имущества, так как юридически признанное право собственности останется за прежним хозяином.</w:t>
      </w:r>
    </w:p>
    <w:p w14:paraId="436C439A" w14:textId="77777777" w:rsidR="009B7A55" w:rsidRPr="008D77D7" w:rsidRDefault="009B7A55" w:rsidP="009B7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Филиал ППК «Роскадастр» по Волгоградской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обращает внимание, что государственная регистрация права собственности на объекты недвижимости - это обязательное требование по российским законам, несоблюдение этого требование и покупка объектов недвижимости по расписке не приводит к возникновению прав у покупателя»,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77D7">
        <w:rPr>
          <w:rFonts w:ascii="Times New Roman" w:eastAsia="Times New Roman" w:hAnsi="Times New Roman" w:cs="Times New Roman"/>
          <w:sz w:val="28"/>
          <w:szCs w:val="28"/>
        </w:rPr>
        <w:t>комментирует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7D7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юридического отдела филиала ППК «Роскадастр» по Волгоградской области Александр </w:t>
      </w:r>
      <w:proofErr w:type="spellStart"/>
      <w:r w:rsidRPr="008D77D7">
        <w:rPr>
          <w:rFonts w:ascii="Times New Roman" w:eastAsia="Times New Roman" w:hAnsi="Times New Roman" w:cs="Times New Roman"/>
          <w:b/>
          <w:sz w:val="28"/>
          <w:szCs w:val="28"/>
        </w:rPr>
        <w:t>Мышлинский</w:t>
      </w:r>
      <w:proofErr w:type="spellEnd"/>
      <w:r w:rsidRPr="008D77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F8560BE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051457" w14:textId="77777777" w:rsidR="009B7A55" w:rsidRPr="0073185C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A711C6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A711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 (8442) 60-24-40 (2307)</w:t>
      </w:r>
    </w:p>
    <w:p w14:paraId="6663FD6D" w14:textId="77777777" w:rsidR="003232F3" w:rsidRPr="00A711C6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A711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A711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A711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A711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3D090" w14:textId="77777777" w:rsidR="0003764F" w:rsidRDefault="0003764F" w:rsidP="008D0144">
      <w:pPr>
        <w:spacing w:after="0" w:line="240" w:lineRule="auto"/>
      </w:pPr>
      <w:r>
        <w:separator/>
      </w:r>
    </w:p>
  </w:endnote>
  <w:endnote w:type="continuationSeparator" w:id="0">
    <w:p w14:paraId="4886A51F" w14:textId="77777777" w:rsidR="0003764F" w:rsidRDefault="0003764F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2CFCF" w14:textId="77777777" w:rsidR="0003764F" w:rsidRDefault="0003764F" w:rsidP="008D0144">
      <w:pPr>
        <w:spacing w:after="0" w:line="240" w:lineRule="auto"/>
      </w:pPr>
      <w:r>
        <w:separator/>
      </w:r>
    </w:p>
  </w:footnote>
  <w:footnote w:type="continuationSeparator" w:id="0">
    <w:p w14:paraId="5E5C3A7D" w14:textId="77777777" w:rsidR="0003764F" w:rsidRDefault="0003764F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77E6"/>
    <w:rsid w:val="0001586E"/>
    <w:rsid w:val="000207ED"/>
    <w:rsid w:val="00025FA8"/>
    <w:rsid w:val="000344BA"/>
    <w:rsid w:val="0003764F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75C72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42AF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70B46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711C6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E4DC-2202-4373-96EA-65502A99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2024-01-23T06:59:00Z</dcterms:created>
  <dcterms:modified xsi:type="dcterms:W3CDTF">2024-01-23T07:05:00Z</dcterms:modified>
</cp:coreProperties>
</file>